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pPr>
      <w:r>
        <w:t xml:space="preserve"/>
      </w:r>
    </w:p>
    <w:p>
      <w:pPr>
        <w:spacing w:before="0" w:after="60"/>
      </w:pPr>
      <w:r>
        <w:t xml:space="preserve"/>
      </w:r>
    </w:p>
    <w:p>
      <w:pPr>
        <w:spacing w:before="0" w:after="80"/>
        <w:jc w:val="center"/>
      </w:pPr>
      <w:r>
        <w:rPr>
          <w:rFonts w:ascii="Arial" w:cs="Arial" w:eastAsia="Arial" w:hAnsi="Arial"/>
          <w:sz w:val="72"/>
          <w:szCs w:val="72"/>
        </w:rPr>
        <w:t xml:space="preserve">🇰🇷</w:t>
      </w:r>
    </w:p>
    <w:p>
      <w:pPr>
        <w:spacing w:before="0" w:after="160"/>
        <w:jc w:val="center"/>
      </w:pPr>
      <w:r>
        <w:rPr>
          <w:rFonts w:ascii="Arial" w:cs="Arial" w:eastAsia="Arial" w:hAnsi="Arial"/>
          <w:b/>
          <w:bCs/>
          <w:color w:val="0F172A"/>
          <w:sz w:val="48"/>
          <w:szCs w:val="48"/>
        </w:rPr>
        <w:t xml:space="preserve">Programme d'apprentissage du coréen</w:t>
      </w:r>
    </w:p>
    <w:p>
      <w:pPr>
        <w:spacing w:before="0" w:after="80"/>
        <w:jc w:val="center"/>
      </w:pPr>
      <w:r>
        <w:rPr>
          <w:rFonts w:ascii="Arial" w:cs="Arial" w:eastAsia="Arial" w:hAnsi="Arial"/>
          <w:color w:val="64748B"/>
          <w:sz w:val="24"/>
          <w:szCs w:val="24"/>
        </w:rPr>
        <w:t xml:space="preserve">Débutant complet · Objectif voyage · 15–20 min/jour · 8 semaines</w:t>
      </w:r>
    </w:p>
    <w:p>
      <w:pPr>
        <w:spacing w:before="0" w:after="80"/>
        <w:jc w:val="center"/>
      </w:pPr>
      <w:r>
        <w:rPr>
          <w:rFonts w:ascii="Arial" w:cs="Arial" w:eastAsia="Arial" w:hAnsi="Arial"/>
          <w:color w:val="64748B"/>
          <w:sz w:val="22"/>
          <w:szCs w:val="22"/>
        </w:rPr>
        <w:t xml:space="preserve">Basé sur </w:t>
      </w:r>
      <w:hyperlink w:history="1" r:id="rIdcaqj4iwjvoinkg1ae7c08">
        <w:r>
          <w:rPr>
            <w:rFonts w:ascii="Arial" w:cs="Arial" w:eastAsia="Arial" w:hAnsi="Arial"/>
            <w:color w:val="2563EB"/>
            <w:sz w:val="22"/>
            <w:szCs w:val="22"/>
            <w:u w:val="single"/>
          </w:rPr>
          <w:t xml:space="preserve">drly.ovh</w:t>
        </w:r>
      </w:hyperlink>
      <w:r>
        <w:rPr>
          <w:rFonts w:ascii="Arial" w:cs="Arial" w:eastAsia="Arial" w:hAnsi="Arial"/>
          <w:color w:val="64748B"/>
          <w:sz w:val="22"/>
          <w:szCs w:val="22"/>
        </w:rPr>
        <w:t xml:space="preserve"> — coréen pour voyageurs</w:t>
      </w:r>
    </w:p>
    <w:p>
      <w:pPr>
        <w:spacing w:before="0" w:after="60"/>
      </w:pPr>
      <w:r>
        <w:t xml:space="preserve"/>
      </w:r>
    </w:p>
    <w:p>
      <w:pPr>
        <w:spacing w:before="0" w:after="60"/>
      </w:pPr>
      <w:r>
        <w:t xml:space="preserve"/>
      </w:r>
    </w:p>
    <w:p>
      <w:pPr>
        <w:pStyle w:val="Heading1"/>
      </w:pPr>
      <w:r>
        <w:rPr>
          <w:rFonts w:ascii="Arial" w:cs="Arial" w:eastAsia="Arial" w:hAnsi="Arial"/>
          <w:b/>
          <w:bCs/>
          <w:sz w:val="36"/>
          <w:szCs w:val="36"/>
        </w:rPr>
        <w:t xml:space="preserve">À propos de ce programme</w:t>
      </w:r>
    </w:p>
    <w:p>
      <w:pPr>
        <w:spacing w:before="80" w:after="80"/>
      </w:pPr>
      <w:r>
        <w:rPr>
          <w:rFonts w:ascii="Arial" w:cs="Arial" w:eastAsia="Arial" w:hAnsi="Arial"/>
          <w:sz w:val="22"/>
          <w:szCs w:val="22"/>
        </w:rPr>
        <w:t xml:space="preserve">Ce programme de 8 semaines est conçu spécialement pour un débutant complet qui prépare un voyage en Corée. Il exploite toutes les fonctionnalités de drly.ovh pour un apprentissage progressif, pratique et efficace en seulement 15 à 20 minutes par jour.</w:t>
      </w:r>
    </w:p>
    <w:p>
      <w:pPr>
        <w:spacing w:before="80" w:after="80"/>
      </w:pPr>
      <w:r>
        <w:rPr>
          <w:rFonts w:ascii="Arial" w:cs="Arial" w:eastAsia="Arial" w:hAnsi="Arial"/>
          <w:sz w:val="22"/>
          <w:szCs w:val="22"/>
        </w:rPr>
        <w:t xml:space="preserve">L'objectif n'est pas la maîtrise parfaite du coréen, mais d'arriver en Corée avec les outils pour survivre, se faire comprendre, et impressionner les locaux avec quelques phrases bien choisies.</w:t>
      </w:r>
    </w:p>
    <w:p>
      <w:pPr>
        <w:spacing w:before="0" w:after="60"/>
      </w:pPr>
      <w:r>
        <w:t xml:space="preserve"/>
      </w:r>
    </w:p>
    <w:tbl>
      <w:tblPr>
        <w:tblW w:type="dxa" w:w="9360"/>
        <w:tblBorders>
          <w:top w:val="single" w:color="E2E8F0" w:sz="1"/>
          <w:left w:val="single" w:color="E2E8F0" w:sz="1"/>
          <w:bottom w:val="single" w:color="E2E8F0" w:sz="1"/>
          <w:right w:val="single" w:color="E2E8F0" w:sz="1"/>
          <w:insideH w:val="single" w:color="auto" w:sz="4"/>
          <w:insideV w:val="single" w:color="auto" w:sz="4"/>
        </w:tblBorders>
      </w:tblPr>
      <w:tblGrid>
        <w:gridCol w:w="9360"/>
      </w:tblGrid>
      <w:tr>
        <w:tc>
          <w:tcPr>
            <w:tcBorders>
              <w:top w:val="single" w:color="E2E8F0" w:sz="1"/>
              <w:left w:val="single" w:color="E2E8F0" w:sz="1"/>
              <w:bottom w:val="single" w:color="E2E8F0" w:sz="1"/>
              <w:right w:val="single" w:color="E2E8F0" w:sz="1"/>
            </w:tcBorders>
            <w:shd w:fill="EFF6FF" w:val="clear"/>
            <w:tcMar>
              <w:top w:type="dxa" w:w="100"/>
              <w:left w:type="dxa" w:w="160"/>
              <w:bottom w:type="dxa" w:w="100"/>
              <w:right w:type="dxa" w:w="160"/>
            </w:tcMar>
          </w:tcPr>
          <w:p>
            <w:r>
              <w:rPr>
                <w:rFonts w:ascii="Arial" w:cs="Arial" w:eastAsia="Arial" w:hAnsi="Arial"/>
                <w:b/>
                <w:bCs/>
                <w:color w:val="2563EB"/>
                <w:sz w:val="24"/>
                <w:szCs w:val="24"/>
              </w:rPr>
              <w:t xml:space="preserve">🎯  Objectifs à la fin des 8 semaines</w:t>
            </w: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bl>
    <w:p>
      <w:pPr>
        <w:spacing w:before="0" w:after="60"/>
      </w:pPr>
      <w:r>
        <w:t xml:space="preserve"/>
      </w:r>
    </w:p>
    <w:p>
      <w:pPr>
        <w:spacing w:before="0" w:after="60"/>
      </w:pPr>
      <w:r>
        <w:t xml:space="preserve"/>
      </w:r>
    </w:p>
    <w:p>
      <w:r>
        <w:br w:type="page"/>
      </w:r>
    </w:p>
    <w:p>
      <w:pPr>
        <w:pStyle w:val="Heading1"/>
      </w:pPr>
      <w:r>
        <w:rPr>
          <w:rFonts w:ascii="Arial" w:cs="Arial" w:eastAsia="Arial" w:hAnsi="Arial"/>
          <w:b/>
          <w:bCs/>
          <w:sz w:val="36"/>
          <w:szCs w:val="36"/>
        </w:rPr>
        <w:t xml:space="preserve">Vue d'ensemble des 8 semaines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3360"/>
        <w:gridCol w:w="2400"/>
      </w:tblGrid>
      <w:tr>
        <w:tc>
          <w:tcPr>
            <w:tcW w:type="dxa" w:w="1200"/>
            <w:tcBorders>
              <w:top w:val="single" w:color="2563EB" w:sz="2"/>
              <w:left w:val="single" w:color="E2E8F0" w:sz="1"/>
              <w:bottom w:val="single" w:color="E2E8F0" w:sz="1"/>
              <w:right w:val="single" w:color="E2E8F0" w:sz="1"/>
            </w:tcBorders>
            <w:shd w:fill="EFF6FF" w:val="clear"/>
            <w:tcMar>
              <w:top w:type="dxa" w:w="80"/>
              <w:left w:type="dxa" w:w="120"/>
              <w:bottom w:type="dxa" w:w="80"/>
              <w:right w:type="dxa" w:w="120"/>
            </w:tcMar>
          </w:tcPr>
          <w:p>
            <w:r>
              <w:rPr>
                <w:rFonts w:ascii="Arial" w:cs="Arial" w:eastAsia="Arial" w:hAnsi="Arial"/>
                <w:b/>
                <w:bCs/>
                <w:color w:val="2563EB"/>
                <w:sz w:val="20"/>
                <w:szCs w:val="20"/>
              </w:rPr>
              <w:t xml:space="preserve">Semaine</w:t>
            </w:r>
          </w:p>
        </w:tc>
        <w:tc>
          <w:tcPr>
            <w:tcW w:type="dxa" w:w="2400"/>
            <w:tcBorders>
              <w:top w:val="single" w:color="2563EB" w:sz="2"/>
              <w:left w:val="single" w:color="E2E8F0" w:sz="1"/>
              <w:bottom w:val="single" w:color="E2E8F0" w:sz="1"/>
              <w:right w:val="single" w:color="E2E8F0" w:sz="1"/>
            </w:tcBorders>
            <w:shd w:fill="EFF6FF" w:val="clear"/>
            <w:tcMar>
              <w:top w:type="dxa" w:w="80"/>
              <w:left w:type="dxa" w:w="120"/>
              <w:bottom w:type="dxa" w:w="80"/>
              <w:right w:type="dxa" w:w="120"/>
            </w:tcMar>
          </w:tcPr>
          <w:p>
            <w:r>
              <w:rPr>
                <w:rFonts w:ascii="Arial" w:cs="Arial" w:eastAsia="Arial" w:hAnsi="Arial"/>
                <w:b/>
                <w:bCs/>
                <w:color w:val="2563EB"/>
                <w:sz w:val="20"/>
                <w:szCs w:val="20"/>
              </w:rPr>
              <w:t xml:space="preserve">Thème</w:t>
            </w:r>
          </w:p>
        </w:tc>
        <w:tc>
          <w:tcPr>
            <w:tcW w:type="dxa" w:w="3360"/>
            <w:tcBorders>
              <w:top w:val="single" w:color="2563EB" w:sz="2"/>
              <w:left w:val="single" w:color="E2E8F0" w:sz="1"/>
              <w:bottom w:val="single" w:color="E2E8F0" w:sz="1"/>
              <w:right w:val="single" w:color="E2E8F0" w:sz="1"/>
            </w:tcBorders>
            <w:shd w:fill="EFF6FF" w:val="clear"/>
            <w:tcMar>
              <w:top w:type="dxa" w:w="80"/>
              <w:left w:type="dxa" w:w="120"/>
              <w:bottom w:type="dxa" w:w="80"/>
              <w:right w:type="dxa" w:w="120"/>
            </w:tcMar>
          </w:tcPr>
          <w:p>
            <w:r>
              <w:rPr>
                <w:rFonts w:ascii="Arial" w:cs="Arial" w:eastAsia="Arial" w:hAnsi="Arial"/>
                <w:b/>
                <w:bCs/>
                <w:color w:val="2563EB"/>
                <w:sz w:val="20"/>
                <w:szCs w:val="20"/>
              </w:rPr>
              <w:t xml:space="preserve">Module drly.ovh</w:t>
            </w:r>
          </w:p>
        </w:tc>
        <w:tc>
          <w:tcPr>
            <w:tcW w:type="dxa" w:w="2400"/>
            <w:tcBorders>
              <w:top w:val="single" w:color="2563EB" w:sz="2"/>
              <w:left w:val="single" w:color="E2E8F0" w:sz="1"/>
              <w:bottom w:val="single" w:color="E2E8F0" w:sz="1"/>
              <w:right w:val="single" w:color="E2E8F0" w:sz="1"/>
            </w:tcBorders>
            <w:shd w:fill="EFF6FF" w:val="clear"/>
            <w:tcMar>
              <w:top w:type="dxa" w:w="80"/>
              <w:left w:type="dxa" w:w="120"/>
              <w:bottom w:type="dxa" w:w="80"/>
              <w:right w:type="dxa" w:w="120"/>
            </w:tcMar>
          </w:tcPr>
          <w:p>
            <w:r>
              <w:rPr>
                <w:rFonts w:ascii="Arial" w:cs="Arial" w:eastAsia="Arial" w:hAnsi="Arial"/>
                <w:b/>
                <w:bCs/>
                <w:color w:val="2563EB"/>
                <w:sz w:val="20"/>
                <w:szCs w:val="20"/>
              </w:rPr>
              <w:t xml:space="preserve">Résultat</w:t>
            </w:r>
          </w:p>
        </w:tc>
      </w:tr>
      <w:tr>
        <w:tc>
          <w:tcPr>
            <w:tcW w:type="dxa" w:w="12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S1</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Hangeul</w:t>
            </w:r>
          </w:p>
        </w:tc>
        <w:tc>
          <w:tcPr>
            <w:tcW w:type="dxa" w:w="3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Hangeul &amp; Nombres → Consonnes + Voyelles</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Lire les syllabes simples</w:t>
            </w:r>
          </w:p>
        </w:tc>
      </w:tr>
      <w:tr>
        <w:tc>
          <w:tcPr>
            <w:tcW w:type="dxa" w:w="12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S2</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Hangeul</w:t>
            </w:r>
          </w:p>
        </w:tc>
        <w:tc>
          <w:tcPr>
            <w:tcW w:type="dxa" w:w="3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Hangeul &amp; Nombres → Syllabes + Nombres</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Lire les mots, compter</w:t>
            </w:r>
          </w:p>
        </w:tc>
      </w:tr>
      <w:tr>
        <w:tc>
          <w:tcPr>
            <w:tcW w:type="dxa" w:w="12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S3</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Survie</w:t>
            </w:r>
          </w:p>
        </w:tc>
        <w:tc>
          <w:tcPr>
            <w:tcW w:type="dxa" w:w="3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Survie (20 phrases)</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Kit de survie opérationnel</w:t>
            </w:r>
          </w:p>
        </w:tc>
      </w:tr>
      <w:tr>
        <w:tc>
          <w:tcPr>
            <w:tcW w:type="dxa" w:w="12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S4</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Social</w:t>
            </w:r>
          </w:p>
        </w:tc>
        <w:tc>
          <w:tcPr>
            <w:tcW w:type="dxa" w:w="3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Salutations + Expressions/Quotidien</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Saluer, remercier, s'excuser</w:t>
            </w:r>
          </w:p>
        </w:tc>
      </w:tr>
      <w:tr>
        <w:tc>
          <w:tcPr>
            <w:tcW w:type="dxa" w:w="12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S5</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Resto &amp; Shop</w:t>
            </w:r>
          </w:p>
        </w:tc>
        <w:tc>
          <w:tcPr>
            <w:tcW w:type="dxa" w:w="3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Restaurant + Shopping</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Commander, négocier, payer</w:t>
            </w:r>
          </w:p>
        </w:tc>
      </w:tr>
      <w:tr>
        <w:tc>
          <w:tcPr>
            <w:tcW w:type="dxa" w:w="12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S6</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Transport</w:t>
            </w:r>
          </w:p>
        </w:tc>
        <w:tc>
          <w:tcPr>
            <w:tcW w:type="dxa" w:w="3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Transport + Hôtel</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Se déplacer, s'orienter</w:t>
            </w:r>
          </w:p>
        </w:tc>
      </w:tr>
      <w:tr>
        <w:tc>
          <w:tcPr>
            <w:tcW w:type="dxa" w:w="12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S7</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Urgences</w:t>
            </w:r>
          </w:p>
        </w:tc>
        <w:tc>
          <w:tcPr>
            <w:tcW w:type="dxa" w:w="3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Urgences + Traduction</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Gérer l'imprévu</w:t>
            </w:r>
          </w:p>
        </w:tc>
      </w:tr>
      <w:tr>
        <w:tc>
          <w:tcPr>
            <w:tcW w:type="dxa" w:w="12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S8</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Révision</w:t>
            </w:r>
          </w:p>
        </w:tc>
        <w:tc>
          <w:tcPr>
            <w:tcW w:type="dxa" w:w="3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Favoris + Quiz + Évaluation prononciation</w:t>
            </w:r>
          </w:p>
        </w:tc>
        <w:tc>
          <w:tcPr>
            <w:tcW w:type="dxa" w:w="2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Consolider &amp; partir confiant</w:t>
            </w:r>
          </w:p>
        </w:tc>
      </w:tr>
    </w:tbl>
    <w:p>
      <w:pPr>
        <w:spacing w:before="0" w:after="60"/>
      </w:pPr>
      <w:r>
        <w:t xml:space="preserve"/>
      </w:r>
    </w:p>
    <w:p>
      <w:pPr>
        <w:spacing w:before="0" w:after="60"/>
      </w:pPr>
      <w:r>
        <w:t xml:space="preserve"/>
      </w:r>
    </w:p>
    <w:p>
      <w:r>
        <w:br w:type="page"/>
      </w:r>
    </w:p>
    <w:p>
      <w:pPr>
        <w:pStyle w:val="Heading1"/>
      </w:pPr>
      <w:r>
        <w:rPr>
          <w:rFonts w:ascii="Arial" w:cs="Arial" w:eastAsia="Arial" w:hAnsi="Arial"/>
          <w:b/>
          <w:bCs/>
          <w:sz w:val="36"/>
          <w:szCs w:val="36"/>
        </w:rPr>
        <w:t xml:space="preserve">Phase 1 — L'alphabet coréen (Semaines 1–2)</w:t>
      </w:r>
    </w:p>
    <w:p>
      <w:pPr>
        <w:spacing w:before="80" w:after="80"/>
      </w:pPr>
      <w:r>
        <w:rPr>
          <w:rFonts w:ascii="Arial" w:cs="Arial" w:eastAsia="Arial" w:hAnsi="Arial"/>
          <w:sz w:val="22"/>
          <w:szCs w:val="22"/>
        </w:rPr>
        <w:t xml:space="preserve">Avant de mémoriser des expressions, il faut </w:t>
      </w:r>
      <w:r>
        <w:rPr>
          <w:rFonts w:ascii="Arial" w:cs="Arial" w:eastAsia="Arial" w:hAnsi="Arial"/>
          <w:b/>
          <w:bCs/>
          <w:sz w:val="22"/>
          <w:szCs w:val="22"/>
        </w:rPr>
        <w:t xml:space="preserve">apprendre à lire le Hangeul</w:t>
      </w:r>
      <w:r>
        <w:rPr>
          <w:rFonts w:ascii="Arial" w:cs="Arial" w:eastAsia="Arial" w:hAnsi="Arial"/>
          <w:sz w:val="22"/>
          <w:szCs w:val="22"/>
        </w:rPr>
        <w:t xml:space="preserve">. Bonne nouvelle : c'est un alphabet phonétique très logique — la plupart des apprenants le maîtrisent en 1 à 2 semaines avec 15 min/jour. Utilise l'onglet </w:t>
      </w:r>
      <w:r>
        <w:rPr>
          <w:rFonts w:ascii="Arial" w:cs="Arial" w:eastAsia="Arial" w:hAnsi="Arial"/>
          <w:b/>
          <w:bCs/>
          <w:color w:val="2563EB"/>
          <w:sz w:val="22"/>
          <w:szCs w:val="22"/>
        </w:rPr>
        <w:t xml:space="preserve">Hangeul &amp; Nombres</w:t>
      </w:r>
      <w:r>
        <w:rPr>
          <w:rFonts w:ascii="Arial" w:cs="Arial" w:eastAsia="Arial" w:hAnsi="Arial"/>
          <w:sz w:val="22"/>
          <w:szCs w:val="22"/>
        </w:rPr>
        <w:t xml:space="preserve"> sur drly.ovh.</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360"/>
        <w:gridCol w:w="2500"/>
      </w:tblGrid>
      <w:tr>
        <w:tc>
          <w:tcPr>
            <w:gridSpan w:val="3"/>
            <w:tcBorders>
              <w:top w:val="single" w:color="2563EB" w:sz="2"/>
              <w:left w:val="single" w:color="2563EB" w:sz="2"/>
              <w:bottom w:val="single" w:color="E2E8F0" w:sz="1"/>
              <w:right w:val="single" w:color="2563EB" w:sz="2"/>
            </w:tcBorders>
            <w:shd w:fill="EFF6FF" w:val="clear"/>
            <w:tcMar>
              <w:top w:type="dxa" w:w="120"/>
              <w:left w:type="dxa" w:w="200"/>
              <w:bottom w:type="dxa" w:w="120"/>
              <w:right w:type="dxa" w:w="200"/>
            </w:tcMar>
          </w:tcPr>
          <w:p>
            <w:r>
              <w:rPr>
                <w:rFonts w:ascii="Arial" w:cs="Arial" w:eastAsia="Arial" w:hAnsi="Arial"/>
                <w:b/>
                <w:bCs/>
                <w:color w:val="2563EB"/>
                <w:sz w:val="26"/>
                <w:szCs w:val="26"/>
              </w:rPr>
              <w:t xml:space="preserve">🔤  Semaine 1 — </w:t>
            </w:r>
            <w:r>
              <w:rPr>
                <w:rFonts w:ascii="Arial" w:cs="Arial" w:eastAsia="Arial" w:hAnsi="Arial"/>
                <w:b/>
                <w:bCs/>
                <w:color w:val="0F172A"/>
                <w:sz w:val="26"/>
                <w:szCs w:val="26"/>
              </w:rPr>
              <w:t xml:space="preserve">Consonnes &amp; Voyelles de base</w:t>
            </w:r>
          </w:p>
        </w:tc>
      </w:tr>
      <w:tr>
        <w:tc>
          <w:tcPr>
            <w:tcW w:type="dxa" w:w="1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Jour</w:t>
            </w:r>
          </w:p>
        </w:tc>
        <w:tc>
          <w:tcPr>
            <w:tcW w:type="dxa" w:w="536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Activité sur drly.ovh</w:t>
            </w:r>
          </w:p>
        </w:tc>
        <w:tc>
          <w:tcPr>
            <w:tcW w:type="dxa" w:w="2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Objectif</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Lun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Hangeul → Consonnes : apprendre les 14 consonnes de base (ㄱ ㄴ ㄷ…)</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Reconnaître visuellement toutes les consonnes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Mar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Hangeul → Voyelles : apprendre les 10 voyelles simples (ㅏ ㅓ ㅗ ㅜ ㅡ ㅣ…)</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Distinguer Yang (rouge) vs Yin (bleu) grâce aux couleurs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Mer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Révision consonnes + voyelles : relire les tableaux, se tester à l'écrit</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Écrire les caractères de mémoire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Jeu</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Hangeul → Syllabes : comprendre comment consonne + voyelle forment une syllabe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Former les premières syllabes (가 나 다…)</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Ven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Quiz (onglet Quiz) sur les consonnes et voyelles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Valider la mémorisation avec le quiz</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Sam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Écouter les prononciations (bouton 🔊) sur les cartes Survie sans lire la romanisation</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Entraîner l'oreille au coréen</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Dim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Révision libre : réécouter, réécrire les caractères les plus difficiles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Consolider la semaine 1</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360"/>
        <w:gridCol w:w="2500"/>
      </w:tblGrid>
      <w:tr>
        <w:tc>
          <w:tcPr>
            <w:gridSpan w:val="3"/>
            <w:tcBorders>
              <w:top w:val="single" w:color="D97706" w:sz="2"/>
              <w:left w:val="single" w:color="D97706" w:sz="2"/>
              <w:bottom w:val="single" w:color="E2E8F0" w:sz="1"/>
              <w:right w:val="single" w:color="D97706" w:sz="2"/>
            </w:tcBorders>
            <w:shd w:fill="FFF7ED" w:val="clear"/>
            <w:tcMar>
              <w:top w:type="dxa" w:w="120"/>
              <w:left w:type="dxa" w:w="200"/>
              <w:bottom w:type="dxa" w:w="120"/>
              <w:right w:type="dxa" w:w="200"/>
            </w:tcMar>
          </w:tcPr>
          <w:p>
            <w:r>
              <w:rPr>
                <w:rFonts w:ascii="Arial" w:cs="Arial" w:eastAsia="Arial" w:hAnsi="Arial"/>
                <w:b/>
                <w:bCs/>
                <w:color w:val="D97706"/>
                <w:sz w:val="26"/>
                <w:szCs w:val="26"/>
              </w:rPr>
              <w:t xml:space="preserve">🔢  Semaine 2 — </w:t>
            </w:r>
            <w:r>
              <w:rPr>
                <w:rFonts w:ascii="Arial" w:cs="Arial" w:eastAsia="Arial" w:hAnsi="Arial"/>
                <w:b/>
                <w:bCs/>
                <w:color w:val="0F172A"/>
                <w:sz w:val="26"/>
                <w:szCs w:val="26"/>
              </w:rPr>
              <w:t xml:space="preserve">Syllabes complexes &amp; Nombres</w:t>
            </w:r>
          </w:p>
        </w:tc>
      </w:tr>
      <w:tr>
        <w:tc>
          <w:tcPr>
            <w:tcW w:type="dxa" w:w="1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Jour</w:t>
            </w:r>
          </w:p>
        </w:tc>
        <w:tc>
          <w:tcPr>
            <w:tcW w:type="dxa" w:w="536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Activité sur drly.ovh</w:t>
            </w:r>
          </w:p>
        </w:tc>
        <w:tc>
          <w:tcPr>
            <w:tcW w:type="dxa" w:w="2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Objectif</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Lun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Hangeul → Syllabes : consonnes finales (받침) — ex. 밥, 한, 국</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Lire des mots avec consonne finale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Mar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Hangeul → Nombres : système coréen natif (하나 둘 셋…) pour les petites quantités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Compter de 1 à 10 en coréen natif</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Mer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Hangeul → Nombres : système sino-coréen (일 이 삼…) pour les prix et étages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Compter les prix (très utile en shopping !)</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Jeu</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Expressions → filtrer Thème : Quotidien — lire les mots coréens sans romanisation</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Déchiffrer 5 mots sans aide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Ven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Quiz sur les nombres + révision syllabes complexes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Valider les deux systèmes de nombres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Sam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Survie : lire le texte coréen des 20 premières cartes (sans romanisation)</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Lire le Hangeul en situation réelle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Dim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Bilan phase 1 : peux-tu lire 감사합니다, 안녕하세요, 주세요 sans aide ?</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Test de lecture Hangeul réussie ✅</w:t>
            </w:r>
          </w:p>
        </w:tc>
      </w:tr>
    </w:tbl>
    <w:p>
      <w:pPr>
        <w:spacing w:before="0" w:after="60"/>
      </w:pPr>
      <w:r>
        <w:t xml:space="preserve"/>
      </w:r>
    </w:p>
    <w:p>
      <w:pPr>
        <w:spacing w:before="0" w:after="60"/>
      </w:pPr>
      <w:r>
        <w:t xml:space="preserve"/>
      </w:r>
    </w:p>
    <w:p>
      <w:r>
        <w:br w:type="page"/>
      </w:r>
    </w:p>
    <w:p>
      <w:pPr>
        <w:pStyle w:val="Heading1"/>
      </w:pPr>
      <w:r>
        <w:rPr>
          <w:rFonts w:ascii="Arial" w:cs="Arial" w:eastAsia="Arial" w:hAnsi="Arial"/>
          <w:b/>
          <w:bCs/>
          <w:sz w:val="36"/>
          <w:szCs w:val="36"/>
        </w:rPr>
        <w:t xml:space="preserve">Phase 2 — Expressions de voyage (Semaines 3–6)</w:t>
      </w:r>
    </w:p>
    <w:p>
      <w:pPr>
        <w:spacing w:before="80" w:after="80"/>
      </w:pPr>
      <w:r>
        <w:rPr>
          <w:rFonts w:ascii="Arial" w:cs="Arial" w:eastAsia="Arial" w:hAnsi="Arial"/>
          <w:sz w:val="22"/>
          <w:szCs w:val="22"/>
        </w:rPr>
        <w:t xml:space="preserve">C'est le cœur du programme. On va parcourir systématiquement les </w:t>
      </w:r>
      <w:r>
        <w:rPr>
          <w:rFonts w:ascii="Arial" w:cs="Arial" w:eastAsia="Arial" w:hAnsi="Arial"/>
          <w:b/>
          <w:bCs/>
          <w:sz w:val="22"/>
          <w:szCs w:val="22"/>
        </w:rPr>
        <w:t xml:space="preserve">+100 phrases de l'onglet Voyage</w:t>
      </w:r>
      <w:r>
        <w:rPr>
          <w:rFonts w:ascii="Arial" w:cs="Arial" w:eastAsia="Arial" w:hAnsi="Arial"/>
          <w:sz w:val="22"/>
          <w:szCs w:val="22"/>
        </w:rPr>
        <w:t xml:space="preserve">, thème par thème. Pour chaque carte : écouter 🔊, répéter à voix haute, </w:t>
      </w:r>
      <w:r>
        <w:rPr>
          <w:rFonts w:ascii="Arial" w:cs="Arial" w:eastAsia="Arial" w:hAnsi="Arial"/>
          <w:b/>
          <w:bCs/>
          <w:sz w:val="22"/>
          <w:szCs w:val="22"/>
        </w:rPr>
        <w:t xml:space="preserve">ajouter en Favori ⭐ les phrases que tu veux retenir</w:t>
      </w:r>
      <w:r>
        <w:rPr>
          <w:rFonts w:ascii="Arial" w:cs="Arial" w:eastAsia="Arial" w:hAnsi="Arial"/>
          <w:sz w:val="22"/>
          <w:szCs w:val="22"/>
        </w:rPr>
        <w:t xml:space="preserve">, évaluer ta prononciation 🎤 au moins une fois.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360"/>
        <w:gridCol w:w="2500"/>
      </w:tblGrid>
      <w:tr>
        <w:tc>
          <w:tcPr>
            <w:gridSpan w:val="3"/>
            <w:tcBorders>
              <w:top w:val="single" w:color="16A34A" w:sz="2"/>
              <w:left w:val="single" w:color="16A34A" w:sz="2"/>
              <w:bottom w:val="single" w:color="E2E8F0" w:sz="1"/>
              <w:right w:val="single" w:color="16A34A" w:sz="2"/>
            </w:tcBorders>
            <w:shd w:fill="F0FDF4" w:val="clear"/>
            <w:tcMar>
              <w:top w:type="dxa" w:w="120"/>
              <w:left w:type="dxa" w:w="200"/>
              <w:bottom w:type="dxa" w:w="120"/>
              <w:right w:type="dxa" w:w="200"/>
            </w:tcMar>
          </w:tcPr>
          <w:p>
            <w:r>
              <w:rPr>
                <w:rFonts w:ascii="Arial" w:cs="Arial" w:eastAsia="Arial" w:hAnsi="Arial"/>
                <w:b/>
                <w:bCs/>
                <w:color w:val="16A34A"/>
                <w:sz w:val="26"/>
                <w:szCs w:val="26"/>
              </w:rPr>
              <w:t xml:space="preserve">🎯  Semaine 3 — </w:t>
            </w:r>
            <w:r>
              <w:rPr>
                <w:rFonts w:ascii="Arial" w:cs="Arial" w:eastAsia="Arial" w:hAnsi="Arial"/>
                <w:b/>
                <w:bCs/>
                <w:color w:val="0F172A"/>
                <w:sz w:val="26"/>
                <w:szCs w:val="26"/>
              </w:rPr>
              <w:t xml:space="preserve">Kit de survie — 20 phrases indispensables</w:t>
            </w:r>
          </w:p>
        </w:tc>
      </w:tr>
      <w:tr>
        <w:tc>
          <w:tcPr>
            <w:tcW w:type="dxa" w:w="1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Jour</w:t>
            </w:r>
          </w:p>
        </w:tc>
        <w:tc>
          <w:tcPr>
            <w:tcW w:type="dxa" w:w="536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Activité sur drly.ovh</w:t>
            </w:r>
          </w:p>
        </w:tc>
        <w:tc>
          <w:tcPr>
            <w:tcW w:type="dxa" w:w="2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Objectif</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Lun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Survie : cartes 01–07 (감사합니다, 여기요, 이거 주세요, 얼마예요?, 어디예요?, 여기로 가 주세요, 안 맵게 해 주세요)</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Maîtriser les 7 phrases les plus utilisées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Mar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Survie : cartes 08–14 · Utiliser 🎤 Évaluer sur chaque phrase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Travailler la prononciation en temps réel</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Mer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Survie : cartes 15–20 · Ajouter toutes les phrases non maîtrisées en ⭐ Favoris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Compléter le kit de survie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Jeu</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Expressions → Thème Quotidien : filtrer et lire 10 expressions supplémentaires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Élargir le vocabulaire de base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Ven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Quiz : tester ses connaissances sur les expressions vues cette semaine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Évaluer la mémorisation</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Sam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Onglet Favoris : réviser toutes les cartes ajoutées, écouter 🔊 chacune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Révision active des favoris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Dim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Simulation : imaginer une journée en Corée et utiliser mentalement les phrases apprises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Ancrage des automatismes</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360"/>
        <w:gridCol w:w="2500"/>
      </w:tblGrid>
      <w:tr>
        <w:tc>
          <w:tcPr>
            <w:gridSpan w:val="3"/>
            <w:tcBorders>
              <w:top w:val="single" w:color="2563EB" w:sz="2"/>
              <w:left w:val="single" w:color="2563EB" w:sz="2"/>
              <w:bottom w:val="single" w:color="E2E8F0" w:sz="1"/>
              <w:right w:val="single" w:color="2563EB" w:sz="2"/>
            </w:tcBorders>
            <w:shd w:fill="EFF6FF" w:val="clear"/>
            <w:tcMar>
              <w:top w:type="dxa" w:w="120"/>
              <w:left w:type="dxa" w:w="200"/>
              <w:bottom w:type="dxa" w:w="120"/>
              <w:right w:type="dxa" w:w="200"/>
            </w:tcMar>
          </w:tcPr>
          <w:p>
            <w:r>
              <w:rPr>
                <w:rFonts w:ascii="Arial" w:cs="Arial" w:eastAsia="Arial" w:hAnsi="Arial"/>
                <w:b/>
                <w:bCs/>
                <w:color w:val="2563EB"/>
                <w:sz w:val="26"/>
                <w:szCs w:val="26"/>
              </w:rPr>
              <w:t xml:space="preserve">👋  Semaine 4 — </w:t>
            </w:r>
            <w:r>
              <w:rPr>
                <w:rFonts w:ascii="Arial" w:cs="Arial" w:eastAsia="Arial" w:hAnsi="Arial"/>
                <w:b/>
                <w:bCs/>
                <w:color w:val="0F172A"/>
                <w:sz w:val="26"/>
                <w:szCs w:val="26"/>
              </w:rPr>
              <w:t xml:space="preserve">Salutations &amp; vie sociale</w:t>
            </w:r>
          </w:p>
        </w:tc>
      </w:tr>
      <w:tr>
        <w:tc>
          <w:tcPr>
            <w:tcW w:type="dxa" w:w="1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Jour</w:t>
            </w:r>
          </w:p>
        </w:tc>
        <w:tc>
          <w:tcPr>
            <w:tcW w:type="dxa" w:w="536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Activité sur drly.ovh</w:t>
            </w:r>
          </w:p>
        </w:tc>
        <w:tc>
          <w:tcPr>
            <w:tcW w:type="dxa" w:w="2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Objectif</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Lun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Salutations : 20 cartes · Écouter et répéter chaque phrase 3 fois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Saluer, se présenter, prendre congé</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Mar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Expressions → Thème : Politesse — mémoriser les formules de base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Utiliser le niveau de politesse approprié</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Mer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Expressions → Thème : Émotions — exprimer ses sentiments basiques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Sortir du silence avec les locaux</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Jeu</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Évaluer ma prononciation : s'entraîner sur 안녕하세요, 감사합니다, 죄송합니다</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Corriger l'accent sur les phrases clés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Ven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Traduction : tester la traduction de quelques phrases simples FR → KO</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Explorer le module de traduction</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Sam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Révision Favoris + ajouter les nouvelles expressions de salutation retenues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Enrichir son répertoire personnel</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2563EB"/>
                <w:sz w:val="20"/>
                <w:szCs w:val="20"/>
              </w:rPr>
              <w:t xml:space="preserve">Dim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Quiz : thèmes Politesse et Émotions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Ancrer les expressions sociales</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360"/>
        <w:gridCol w:w="2500"/>
      </w:tblGrid>
      <w:tr>
        <w:tc>
          <w:tcPr>
            <w:gridSpan w:val="3"/>
            <w:tcBorders>
              <w:top w:val="single" w:color="D97706" w:sz="2"/>
              <w:left w:val="single" w:color="D97706" w:sz="2"/>
              <w:bottom w:val="single" w:color="E2E8F0" w:sz="1"/>
              <w:right w:val="single" w:color="D97706" w:sz="2"/>
            </w:tcBorders>
            <w:shd w:fill="FFF7ED" w:val="clear"/>
            <w:tcMar>
              <w:top w:type="dxa" w:w="120"/>
              <w:left w:type="dxa" w:w="200"/>
              <w:bottom w:type="dxa" w:w="120"/>
              <w:right w:type="dxa" w:w="200"/>
            </w:tcMar>
          </w:tcPr>
          <w:p>
            <w:r>
              <w:rPr>
                <w:rFonts w:ascii="Arial" w:cs="Arial" w:eastAsia="Arial" w:hAnsi="Arial"/>
                <w:b/>
                <w:bCs/>
                <w:color w:val="D97706"/>
                <w:sz w:val="26"/>
                <w:szCs w:val="26"/>
              </w:rPr>
              <w:t xml:space="preserve">🛍️  Semaine 5 — </w:t>
            </w:r>
            <w:r>
              <w:rPr>
                <w:rFonts w:ascii="Arial" w:cs="Arial" w:eastAsia="Arial" w:hAnsi="Arial"/>
                <w:b/>
                <w:bCs/>
                <w:color w:val="0F172A"/>
                <w:sz w:val="26"/>
                <w:szCs w:val="26"/>
              </w:rPr>
              <w:t xml:space="preserve">Restaurant &amp; Shopping</w:t>
            </w:r>
          </w:p>
        </w:tc>
      </w:tr>
      <w:tr>
        <w:tc>
          <w:tcPr>
            <w:tcW w:type="dxa" w:w="1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Jour</w:t>
            </w:r>
          </w:p>
        </w:tc>
        <w:tc>
          <w:tcPr>
            <w:tcW w:type="dxa" w:w="536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Activité sur drly.ovh</w:t>
            </w:r>
          </w:p>
        </w:tc>
        <w:tc>
          <w:tcPr>
            <w:tcW w:type="dxa" w:w="2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Objectif</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Lun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Restaurant : cartes 01–15 · Focus sur commander, demander l'addition</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Survivre au restaurant coréen</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Mar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Restaurant : cartes 16–29 · Régimes alimentaires, allergies, préférences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Gérer les contraintes alimentaires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Mer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Shopping : cartes 01–13 · Prix, tailles, couleurs, essayage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Faire du shopping sans stress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Jeu</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Shopping : cartes 14–26 · Négocier, payer, remboursement</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Maîtriser les échanges commerciaux</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Ven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Évaluer : s'entraîner sur 얼마예요?, 이거 주세요, 카드 돼요?</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Prononcer naturellement les phrases de shopping</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Sam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Expressions → Recherche : taper 'restaurant' puis 'shopping' — explorer les variations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Découvrir des expressions complémentaires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Dim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Révision Favoris + Quiz sur les thèmes Restaurant et Shopping</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Consolider la semaine 5</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360"/>
        <w:gridCol w:w="2500"/>
      </w:tblGrid>
      <w:tr>
        <w:tc>
          <w:tcPr>
            <w:gridSpan w:val="3"/>
            <w:tcBorders>
              <w:top w:val="single" w:color="16A34A" w:sz="2"/>
              <w:left w:val="single" w:color="16A34A" w:sz="2"/>
              <w:bottom w:val="single" w:color="E2E8F0" w:sz="1"/>
              <w:right w:val="single" w:color="16A34A" w:sz="2"/>
            </w:tcBorders>
            <w:shd w:fill="F0FDF4" w:val="clear"/>
            <w:tcMar>
              <w:top w:type="dxa" w:w="120"/>
              <w:left w:type="dxa" w:w="200"/>
              <w:bottom w:type="dxa" w:w="120"/>
              <w:right w:type="dxa" w:w="200"/>
            </w:tcMar>
          </w:tcPr>
          <w:p>
            <w:r>
              <w:rPr>
                <w:rFonts w:ascii="Arial" w:cs="Arial" w:eastAsia="Arial" w:hAnsi="Arial"/>
                <w:b/>
                <w:bCs/>
                <w:color w:val="16A34A"/>
                <w:sz w:val="26"/>
                <w:szCs w:val="26"/>
              </w:rPr>
              <w:t xml:space="preserve">🚇  Semaine 6 — </w:t>
            </w:r>
            <w:r>
              <w:rPr>
                <w:rFonts w:ascii="Arial" w:cs="Arial" w:eastAsia="Arial" w:hAnsi="Arial"/>
                <w:b/>
                <w:bCs/>
                <w:color w:val="0F172A"/>
                <w:sz w:val="26"/>
                <w:szCs w:val="26"/>
              </w:rPr>
              <w:t xml:space="preserve">Transport &amp; Hôtel</w:t>
            </w:r>
          </w:p>
        </w:tc>
      </w:tr>
      <w:tr>
        <w:tc>
          <w:tcPr>
            <w:tcW w:type="dxa" w:w="1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Jour</w:t>
            </w:r>
          </w:p>
        </w:tc>
        <w:tc>
          <w:tcPr>
            <w:tcW w:type="dxa" w:w="536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Activité sur drly.ovh</w:t>
            </w:r>
          </w:p>
        </w:tc>
        <w:tc>
          <w:tcPr>
            <w:tcW w:type="dxa" w:w="2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Objectif</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Lun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Transport : cartes 01–13 · Métro, taxi, bus, gare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Se déplacer en autonomie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Mar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Transport : cartes 14–26 · Demander une direction, billet, arrêt</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Comprendre les indications basiques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Mer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Hôtel : 20 cartes · Check-in, chambre, problèmes courants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Gérer son hébergement</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Jeu</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Expressions → Thème : Lieux — noms des lieux essentiels (aéroport, station, hôpital…)</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Nommer les lieux importants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Ven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Évaluer : s'entraîner sur des phrases de transport choisies dans les Favoris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Fluidifier la communication en déplacement</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Sam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Traduction : tester des phrases de situation (ex. 'Je voudrais aller à Hongdae')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Utiliser la traduction comme support</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16A34A"/>
                <w:sz w:val="20"/>
                <w:szCs w:val="20"/>
              </w:rPr>
              <w:t xml:space="preserve">Dim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Révision Favoris + Quiz : Transport et Hôtel</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Valider la phase transport/hébergement</w:t>
            </w:r>
          </w:p>
        </w:tc>
      </w:tr>
    </w:tbl>
    <w:p>
      <w:pPr>
        <w:spacing w:before="0" w:after="60"/>
      </w:pPr>
      <w:r>
        <w:t xml:space="preserve"/>
      </w:r>
    </w:p>
    <w:p>
      <w:pPr>
        <w:spacing w:before="0" w:after="60"/>
      </w:pPr>
      <w:r>
        <w:t xml:space="preserve"/>
      </w:r>
    </w:p>
    <w:p>
      <w:r>
        <w:br w:type="page"/>
      </w:r>
    </w:p>
    <w:p>
      <w:pPr>
        <w:pStyle w:val="Heading1"/>
      </w:pPr>
      <w:r>
        <w:rPr>
          <w:rFonts w:ascii="Arial" w:cs="Arial" w:eastAsia="Arial" w:hAnsi="Arial"/>
          <w:b/>
          <w:bCs/>
          <w:sz w:val="36"/>
          <w:szCs w:val="36"/>
        </w:rPr>
        <w:t xml:space="preserve">Phase 3 — Urgences &amp; Consolidation (Semaines 7–8)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360"/>
        <w:gridCol w:w="2500"/>
      </w:tblGrid>
      <w:tr>
        <w:tc>
          <w:tcPr>
            <w:gridSpan w:val="3"/>
            <w:tcBorders>
              <w:top w:val="single" w:color="DC2626" w:sz="2"/>
              <w:left w:val="single" w:color="DC2626" w:sz="2"/>
              <w:bottom w:val="single" w:color="E2E8F0" w:sz="1"/>
              <w:right w:val="single" w:color="DC2626" w:sz="2"/>
            </w:tcBorders>
            <w:shd w:fill="FFF1F2" w:val="clear"/>
            <w:tcMar>
              <w:top w:type="dxa" w:w="120"/>
              <w:left w:type="dxa" w:w="200"/>
              <w:bottom w:type="dxa" w:w="120"/>
              <w:right w:type="dxa" w:w="200"/>
            </w:tcMar>
          </w:tcPr>
          <w:p>
            <w:r>
              <w:rPr>
                <w:rFonts w:ascii="Arial" w:cs="Arial" w:eastAsia="Arial" w:hAnsi="Arial"/>
                <w:b/>
                <w:bCs/>
                <w:color w:val="DC2626"/>
                <w:sz w:val="26"/>
                <w:szCs w:val="26"/>
              </w:rPr>
              <w:t xml:space="preserve">🆘  Semaine 7 — </w:t>
            </w:r>
            <w:r>
              <w:rPr>
                <w:rFonts w:ascii="Arial" w:cs="Arial" w:eastAsia="Arial" w:hAnsi="Arial"/>
                <w:b/>
                <w:bCs/>
                <w:color w:val="0F172A"/>
                <w:sz w:val="26"/>
                <w:szCs w:val="26"/>
              </w:rPr>
              <w:t xml:space="preserve">Urgences &amp; situations imprévues</w:t>
            </w:r>
          </w:p>
        </w:tc>
      </w:tr>
      <w:tr>
        <w:tc>
          <w:tcPr>
            <w:tcW w:type="dxa" w:w="1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Jour</w:t>
            </w:r>
          </w:p>
        </w:tc>
        <w:tc>
          <w:tcPr>
            <w:tcW w:type="dxa" w:w="536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Activité sur drly.ovh</w:t>
            </w:r>
          </w:p>
        </w:tc>
        <w:tc>
          <w:tcPr>
            <w:tcW w:type="dxa" w:w="2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Objectif</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C2626"/>
                <w:sz w:val="20"/>
                <w:szCs w:val="20"/>
              </w:rPr>
              <w:t xml:space="preserve">Lun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Voyage → Urgences : 20 cartes · Police, médecin, pharmacie, perte d'objets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Réagir calmement en cas de problème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C2626"/>
                <w:sz w:val="20"/>
                <w:szCs w:val="20"/>
              </w:rPr>
              <w:t xml:space="preserve">Mar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Expressions → Thème : Santé — symptômes, médicaments, hôpital</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Décrire un problème de santé</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C2626"/>
                <w:sz w:val="20"/>
                <w:szCs w:val="20"/>
              </w:rPr>
              <w:t xml:space="preserve">Mer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Traduction : préparer 5 phrases personnelles utiles pour ton voyage spécifique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Personnaliser son vocabulaire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C2626"/>
                <w:sz w:val="20"/>
                <w:szCs w:val="20"/>
              </w:rPr>
              <w:t xml:space="preserve">Jeu</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Évaluer : s'entraîner sur les phrases d'urgence les plus importantes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Garder son calme et être compris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C2626"/>
                <w:sz w:val="20"/>
                <w:szCs w:val="20"/>
              </w:rPr>
              <w:t xml:space="preserve">Ven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Expressions → Recherche : taper 'aide', 'médecin', 'police' — explorer les variantes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Enrichir le vocabulaire d'urgence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C2626"/>
                <w:sz w:val="20"/>
                <w:szCs w:val="20"/>
              </w:rPr>
              <w:t xml:space="preserve">Sam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Révision Favoris · Nettoyer les favoris : retirer ceux maîtrisés, garder ceux à retravailler</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Optimiser son répertoire pour le voyage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C2626"/>
                <w:sz w:val="20"/>
                <w:szCs w:val="20"/>
              </w:rPr>
              <w:t xml:space="preserve">Dim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Quiz complet : toutes les catégories — évaluer le niveau global</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Mesurer les progrès globaux</w:t>
            </w:r>
          </w:p>
        </w:tc>
      </w:tr>
    </w:tbl>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360"/>
        <w:gridCol w:w="2500"/>
      </w:tblGrid>
      <w:tr>
        <w:tc>
          <w:tcPr>
            <w:gridSpan w:val="3"/>
            <w:tcBorders>
              <w:top w:val="single" w:color="D97706" w:sz="2"/>
              <w:left w:val="single" w:color="D97706" w:sz="2"/>
              <w:bottom w:val="single" w:color="E2E8F0" w:sz="1"/>
              <w:right w:val="single" w:color="D97706" w:sz="2"/>
            </w:tcBorders>
            <w:shd w:fill="FFF7ED" w:val="clear"/>
            <w:tcMar>
              <w:top w:type="dxa" w:w="120"/>
              <w:left w:type="dxa" w:w="200"/>
              <w:bottom w:type="dxa" w:w="120"/>
              <w:right w:type="dxa" w:w="200"/>
            </w:tcMar>
          </w:tcPr>
          <w:p>
            <w:r>
              <w:rPr>
                <w:rFonts w:ascii="Arial" w:cs="Arial" w:eastAsia="Arial" w:hAnsi="Arial"/>
                <w:b/>
                <w:bCs/>
                <w:color w:val="D97706"/>
                <w:sz w:val="26"/>
                <w:szCs w:val="26"/>
              </w:rPr>
              <w:t xml:space="preserve">⭐  Semaine 8 — </w:t>
            </w:r>
            <w:r>
              <w:rPr>
                <w:rFonts w:ascii="Arial" w:cs="Arial" w:eastAsia="Arial" w:hAnsi="Arial"/>
                <w:b/>
                <w:bCs/>
                <w:color w:val="0F172A"/>
                <w:sz w:val="26"/>
                <w:szCs w:val="26"/>
              </w:rPr>
              <w:t xml:space="preserve">Révision finale &amp; préparation au départ</w:t>
            </w:r>
          </w:p>
        </w:tc>
      </w:tr>
      <w:tr>
        <w:tc>
          <w:tcPr>
            <w:tcW w:type="dxa" w:w="1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Jour</w:t>
            </w:r>
          </w:p>
        </w:tc>
        <w:tc>
          <w:tcPr>
            <w:tcW w:type="dxa" w:w="536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Activité sur drly.ovh</w:t>
            </w:r>
          </w:p>
        </w:tc>
        <w:tc>
          <w:tcPr>
            <w:tcW w:type="dxa" w:w="2500"/>
            <w:tcBorders>
              <w:top w:val="single" w:color="E2E8F0" w:sz="1"/>
              <w:left w:val="single" w:color="E2E8F0" w:sz="1"/>
              <w:bottom w:val="single" w:color="E2E8F0" w:sz="1"/>
              <w:right w:val="single" w:color="E2E8F0" w:sz="1"/>
            </w:tcBorders>
            <w:shd w:fill="F1F5F9" w:val="clear"/>
            <w:tcMar>
              <w:top w:type="dxa" w:w="80"/>
              <w:left w:type="dxa" w:w="120"/>
              <w:bottom w:type="dxa" w:w="80"/>
              <w:right w:type="dxa" w:w="120"/>
            </w:tcMar>
          </w:tcPr>
          <w:p>
            <w:r>
              <w:rPr>
                <w:rFonts w:ascii="Arial" w:cs="Arial" w:eastAsia="Arial" w:hAnsi="Arial"/>
                <w:b/>
                <w:bCs/>
                <w:color w:val="475569"/>
                <w:sz w:val="20"/>
                <w:szCs w:val="20"/>
              </w:rPr>
              <w:t xml:space="preserve">Objectif</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Lun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Révision Favoris : écouter 🔊 et répéter à voix haute toutes les cartes favorites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Activer la mémoire orale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Mar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Évaluer ma prononciation : session intensive sur 10 phrases clés du voyage</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Affiner l'accent avant le départ</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Mer</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Quiz : 3 sessions de 10 questions · Chronométrer ses réponses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Tester la vitesse de mémorisation</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Jeu</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Traduction : préparer son 'kit de phrases perso' (hôtel, resto, activités prévues)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Avoir ses phrases spécifiques prêtes</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Ven</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Parcourir une dernière fois Voyage → tous les sous-onglets · Revoir les cartes difficiles</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Révision complète du vocabulaire de voyage</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Sam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Simulation complète : lire les cartes coréen uniquement (cache romanisation), se tester</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Vérifier l'autonomie en lecture Hangeul</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bCs/>
                <w:color w:val="D97706"/>
                <w:sz w:val="20"/>
                <w:szCs w:val="20"/>
              </w:rPr>
              <w:t xml:space="preserve">Dim</w:t>
            </w:r>
          </w:p>
        </w:tc>
        <w:tc>
          <w:tcPr>
            <w:tcW w:type="dxa" w:w="536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 Tu es prêt(e) ! Dernier check : Favoris complets, Hangeul fluide, Kit de survie su</w:t>
            </w:r>
          </w:p>
        </w:tc>
        <w:tc>
          <w:tcPr>
            <w:tcW w:type="dxa" w:w="25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Arial" w:cs="Arial" w:eastAsia="Arial" w:hAnsi="Arial"/>
                <w:b w:val="false"/>
                <w:bCs w:val="false"/>
                <w:color w:val="334155"/>
                <w:sz w:val="20"/>
                <w:szCs w:val="20"/>
              </w:rPr>
              <w:t xml:space="preserve">Départ en Corée avec confiance !</w:t>
            </w:r>
          </w:p>
        </w:tc>
      </w:tr>
    </w:tbl>
    <w:p>
      <w:pPr>
        <w:spacing w:before="0" w:after="60"/>
      </w:pPr>
      <w:r>
        <w:t xml:space="preserve"/>
      </w:r>
    </w:p>
    <w:p>
      <w:pPr>
        <w:spacing w:before="0" w:after="60"/>
      </w:pPr>
      <w:r>
        <w:t xml:space="preserve"/>
      </w:r>
    </w:p>
    <w:p>
      <w:r>
        <w:br w:type="page"/>
      </w:r>
    </w:p>
    <w:p>
      <w:pPr>
        <w:pStyle w:val="Heading1"/>
      </w:pPr>
      <w:r>
        <w:rPr>
          <w:rFonts w:ascii="Arial" w:cs="Arial" w:eastAsia="Arial" w:hAnsi="Arial"/>
          <w:b/>
          <w:bCs/>
          <w:sz w:val="36"/>
          <w:szCs w:val="36"/>
        </w:rPr>
        <w:t xml:space="preserve">Astuces pour bien utiliser drly.ovh</w:t>
      </w:r>
    </w:p>
    <w:p>
      <w:pPr>
        <w:spacing w:before="0" w:after="60"/>
      </w:pPr>
      <w:r>
        <w:t xml:space="preserve"/>
      </w:r>
    </w:p>
    <w:tbl>
      <w:tblPr>
        <w:tblW w:type="dxa" w:w="9360"/>
        <w:tblBorders>
          <w:top w:val="single" w:color="E2E8F0" w:sz="1"/>
          <w:left w:val="single" w:color="E2E8F0" w:sz="1"/>
          <w:bottom w:val="single" w:color="E2E8F0" w:sz="1"/>
          <w:right w:val="single" w:color="E2E8F0" w:sz="1"/>
          <w:insideH w:val="single" w:color="auto" w:sz="4"/>
          <w:insideV w:val="single" w:color="auto" w:sz="4"/>
        </w:tblBorders>
      </w:tblPr>
      <w:tblGrid>
        <w:gridCol w:w="9360"/>
      </w:tblGrid>
      <w:tr>
        <w:tc>
          <w:tcPr>
            <w:tcBorders>
              <w:top w:val="single" w:color="E2E8F0" w:sz="1"/>
              <w:left w:val="single" w:color="E2E8F0" w:sz="1"/>
              <w:bottom w:val="single" w:color="E2E8F0" w:sz="1"/>
              <w:right w:val="single" w:color="E2E8F0" w:sz="1"/>
            </w:tcBorders>
            <w:shd w:fill="EFF6FF" w:val="clear"/>
            <w:tcMar>
              <w:top w:type="dxa" w:w="100"/>
              <w:left w:type="dxa" w:w="160"/>
              <w:bottom w:type="dxa" w:w="100"/>
              <w:right w:type="dxa" w:w="160"/>
            </w:tcMar>
          </w:tcPr>
          <w:p>
            <w:r>
              <w:rPr>
                <w:rFonts w:ascii="Arial" w:cs="Arial" w:eastAsia="Arial" w:hAnsi="Arial"/>
                <w:b/>
                <w:bCs/>
                <w:color w:val="2563EB"/>
                <w:sz w:val="24"/>
                <w:szCs w:val="24"/>
              </w:rPr>
              <w:t xml:space="preserve">🔊  Audio &amp; Prononciation</w:t>
            </w: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bl>
    <w:p>
      <w:pPr>
        <w:spacing w:before="0" w:after="60"/>
      </w:pPr>
      <w:r>
        <w:t xml:space="preserve"/>
      </w:r>
    </w:p>
    <w:tbl>
      <w:tblPr>
        <w:tblW w:type="dxa" w:w="9360"/>
        <w:tblBorders>
          <w:top w:val="single" w:color="E2E8F0" w:sz="1"/>
          <w:left w:val="single" w:color="E2E8F0" w:sz="1"/>
          <w:bottom w:val="single" w:color="E2E8F0" w:sz="1"/>
          <w:right w:val="single" w:color="E2E8F0" w:sz="1"/>
          <w:insideH w:val="single" w:color="auto" w:sz="4"/>
          <w:insideV w:val="single" w:color="auto" w:sz="4"/>
        </w:tblBorders>
      </w:tblPr>
      <w:tblGrid>
        <w:gridCol w:w="9360"/>
      </w:tblGrid>
      <w:tr>
        <w:tc>
          <w:tcPr>
            <w:tcBorders>
              <w:top w:val="single" w:color="E2E8F0" w:sz="1"/>
              <w:left w:val="single" w:color="E2E8F0" w:sz="1"/>
              <w:bottom w:val="single" w:color="E2E8F0" w:sz="1"/>
              <w:right w:val="single" w:color="E2E8F0" w:sz="1"/>
            </w:tcBorders>
            <w:shd w:fill="FFF7ED" w:val="clear"/>
            <w:tcMar>
              <w:top w:type="dxa" w:w="100"/>
              <w:left w:type="dxa" w:w="160"/>
              <w:bottom w:type="dxa" w:w="100"/>
              <w:right w:type="dxa" w:w="160"/>
            </w:tcMar>
          </w:tcPr>
          <w:p>
            <w:r>
              <w:rPr>
                <w:rFonts w:ascii="Arial" w:cs="Arial" w:eastAsia="Arial" w:hAnsi="Arial"/>
                <w:b/>
                <w:bCs/>
                <w:color w:val="D97706"/>
                <w:sz w:val="24"/>
                <w:szCs w:val="24"/>
              </w:rPr>
              <w:t xml:space="preserve">⭐  Gestion des Favoris</w:t>
            </w: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bl>
    <w:p>
      <w:pPr>
        <w:spacing w:before="0" w:after="60"/>
      </w:pPr>
      <w:r>
        <w:t xml:space="preserve"/>
      </w:r>
    </w:p>
    <w:tbl>
      <w:tblPr>
        <w:tblW w:type="dxa" w:w="9360"/>
        <w:tblBorders>
          <w:top w:val="single" w:color="E2E8F0" w:sz="1"/>
          <w:left w:val="single" w:color="E2E8F0" w:sz="1"/>
          <w:bottom w:val="single" w:color="E2E8F0" w:sz="1"/>
          <w:right w:val="single" w:color="E2E8F0" w:sz="1"/>
          <w:insideH w:val="single" w:color="auto" w:sz="4"/>
          <w:insideV w:val="single" w:color="auto" w:sz="4"/>
        </w:tblBorders>
      </w:tblPr>
      <w:tblGrid>
        <w:gridCol w:w="9360"/>
      </w:tblGrid>
      <w:tr>
        <w:tc>
          <w:tcPr>
            <w:tcBorders>
              <w:top w:val="single" w:color="E2E8F0" w:sz="1"/>
              <w:left w:val="single" w:color="E2E8F0" w:sz="1"/>
              <w:bottom w:val="single" w:color="E2E8F0" w:sz="1"/>
              <w:right w:val="single" w:color="E2E8F0" w:sz="1"/>
            </w:tcBorders>
            <w:shd w:fill="F0FDF4" w:val="clear"/>
            <w:tcMar>
              <w:top w:type="dxa" w:w="100"/>
              <w:left w:type="dxa" w:w="160"/>
              <w:bottom w:type="dxa" w:w="100"/>
              <w:right w:type="dxa" w:w="160"/>
            </w:tcMar>
          </w:tcPr>
          <w:p>
            <w:r>
              <w:rPr>
                <w:rFonts w:ascii="Arial" w:cs="Arial" w:eastAsia="Arial" w:hAnsi="Arial"/>
                <w:b/>
                <w:bCs/>
                <w:color w:val="16A34A"/>
                <w:sz w:val="24"/>
                <w:szCs w:val="24"/>
              </w:rPr>
              <w:t xml:space="preserve">🎨  Les couleurs des syllabes</w:t>
            </w: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bl>
    <w:p>
      <w:pPr>
        <w:spacing w:before="0" w:after="60"/>
      </w:pPr>
      <w:r>
        <w:t xml:space="preserve"/>
      </w:r>
    </w:p>
    <w:tbl>
      <w:tblPr>
        <w:tblW w:type="dxa" w:w="9360"/>
        <w:tblBorders>
          <w:top w:val="single" w:color="E2E8F0" w:sz="1"/>
          <w:left w:val="single" w:color="E2E8F0" w:sz="1"/>
          <w:bottom w:val="single" w:color="E2E8F0" w:sz="1"/>
          <w:right w:val="single" w:color="E2E8F0" w:sz="1"/>
          <w:insideH w:val="single" w:color="auto" w:sz="4"/>
          <w:insideV w:val="single" w:color="auto" w:sz="4"/>
        </w:tblBorders>
      </w:tblPr>
      <w:tblGrid>
        <w:gridCol w:w="9360"/>
      </w:tblGrid>
      <w:tr>
        <w:tc>
          <w:tcPr>
            <w:tcBorders>
              <w:top w:val="single" w:color="E2E8F0" w:sz="1"/>
              <w:left w:val="single" w:color="E2E8F0" w:sz="1"/>
              <w:bottom w:val="single" w:color="E2E8F0" w:sz="1"/>
              <w:right w:val="single" w:color="E2E8F0" w:sz="1"/>
            </w:tcBorders>
            <w:shd w:fill="F5F3FF" w:val="clear"/>
            <w:tcMar>
              <w:top w:type="dxa" w:w="100"/>
              <w:left w:type="dxa" w:w="160"/>
              <w:bottom w:type="dxa" w:w="100"/>
              <w:right w:type="dxa" w:w="160"/>
            </w:tcMar>
          </w:tcPr>
          <w:p>
            <w:r>
              <w:rPr>
                <w:rFonts w:ascii="Arial" w:cs="Arial" w:eastAsia="Arial" w:hAnsi="Arial"/>
                <w:b/>
                <w:bCs/>
                <w:color w:val="7C3AED"/>
                <w:sz w:val="24"/>
                <w:szCs w:val="24"/>
              </w:rPr>
              <w:t xml:space="preserve">🔎  Recherche &amp; Exploration</w:t>
            </w: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r>
        <w:tc>
          <w:tcPr>
            <w:tcBorders>
              <w:top w:val="single" w:color="E2E8F0" w:sz="1"/>
              <w:left w:val="single" w:color="E2E8F0" w:sz="1"/>
              <w:bottom w:val="single" w:color="E2E8F0" w:sz="1"/>
              <w:right w:val="single" w:color="E2E8F0" w:sz="1"/>
            </w:tcBorders>
            <w:shd w:fill="FFFFFF" w:val="clear"/>
            <w:tcMar>
              <w:top w:type="dxa" w:w="80"/>
              <w:left w:type="dxa" w:w="160"/>
              <w:bottom w:type="dxa" w:w="80"/>
              <w:right w:type="dxa" w:w="160"/>
            </w:tcMar>
          </w:tcPr>
          <w:p/>
        </w:tc>
      </w:tr>
    </w:tbl>
    <w:p>
      <w:pPr>
        <w:spacing w:before="0" w:after="60"/>
      </w:pPr>
      <w:r>
        <w:t xml:space="preserve"/>
      </w:r>
    </w:p>
    <w:p>
      <w:pPr>
        <w:spacing w:before="0" w:after="60"/>
      </w:pPr>
      <w:r>
        <w:t xml:space="preserve"/>
      </w:r>
    </w:p>
    <w:p>
      <w:pPr>
        <w:pStyle w:val="Heading1"/>
      </w:pPr>
      <w:r>
        <w:rPr>
          <w:rFonts w:ascii="Arial" w:cs="Arial" w:eastAsia="Arial" w:hAnsi="Arial"/>
          <w:b/>
          <w:bCs/>
          <w:sz w:val="36"/>
          <w:szCs w:val="36"/>
        </w:rPr>
        <w:t xml:space="preserve">Tableau de suivi — 8 semaines</w:t>
      </w:r>
    </w:p>
    <w:p>
      <w:pPr>
        <w:spacing w:before="80" w:after="80"/>
      </w:pPr>
      <w:r>
        <w:rPr>
          <w:rFonts w:ascii="Arial" w:cs="Arial" w:eastAsia="Arial" w:hAnsi="Arial"/>
          <w:sz w:val="22"/>
          <w:szCs w:val="22"/>
        </w:rPr>
        <w:t xml:space="preserve">Coche chaque semaine terminée et note tes observations :</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800"/>
        <w:gridCol w:w="2000"/>
        <w:gridCol w:w="3360"/>
      </w:tblGrid>
      <w:tr>
        <w:tc>
          <w:tcPr>
            <w:tcW w:type="dxa" w:w="1200"/>
            <w:tcBorders>
              <w:top w:val="single" w:color="2563EB" w:sz="2"/>
              <w:left w:val="single" w:color="E2E8F0" w:sz="1"/>
              <w:bottom w:val="single" w:color="E2E8F0" w:sz="1"/>
              <w:right w:val="single" w:color="E2E8F0" w:sz="1"/>
            </w:tcBorders>
            <w:shd w:fill="EFF6FF" w:val="clear"/>
            <w:tcMar>
              <w:top w:type="dxa" w:w="80"/>
              <w:left w:type="dxa" w:w="120"/>
              <w:bottom w:type="dxa" w:w="80"/>
              <w:right w:type="dxa" w:w="120"/>
            </w:tcMar>
          </w:tcPr>
          <w:p>
            <w:r>
              <w:rPr>
                <w:rFonts w:ascii="Arial" w:cs="Arial" w:eastAsia="Arial" w:hAnsi="Arial"/>
                <w:b/>
                <w:bCs/>
                <w:color w:val="2563EB"/>
                <w:sz w:val="20"/>
                <w:szCs w:val="20"/>
              </w:rPr>
              <w:t xml:space="preserve">Semaine</w:t>
            </w:r>
          </w:p>
        </w:tc>
        <w:tc>
          <w:tcPr>
            <w:tcW w:type="dxa" w:w="2800"/>
            <w:tcBorders>
              <w:top w:val="single" w:color="2563EB" w:sz="2"/>
              <w:left w:val="single" w:color="E2E8F0" w:sz="1"/>
              <w:bottom w:val="single" w:color="E2E8F0" w:sz="1"/>
              <w:right w:val="single" w:color="E2E8F0" w:sz="1"/>
            </w:tcBorders>
            <w:shd w:fill="EFF6FF" w:val="clear"/>
            <w:tcMar>
              <w:top w:type="dxa" w:w="80"/>
              <w:left w:type="dxa" w:w="120"/>
              <w:bottom w:type="dxa" w:w="80"/>
              <w:right w:type="dxa" w:w="120"/>
            </w:tcMar>
          </w:tcPr>
          <w:p>
            <w:r>
              <w:rPr>
                <w:rFonts w:ascii="Arial" w:cs="Arial" w:eastAsia="Arial" w:hAnsi="Arial"/>
                <w:b/>
                <w:bCs/>
                <w:color w:val="2563EB"/>
                <w:sz w:val="20"/>
                <w:szCs w:val="20"/>
              </w:rPr>
              <w:t xml:space="preserve">Thème</w:t>
            </w:r>
          </w:p>
        </w:tc>
        <w:tc>
          <w:tcPr>
            <w:tcW w:type="dxa" w:w="2000"/>
            <w:tcBorders>
              <w:top w:val="single" w:color="2563EB" w:sz="2"/>
              <w:left w:val="single" w:color="E2E8F0" w:sz="1"/>
              <w:bottom w:val="single" w:color="E2E8F0" w:sz="1"/>
              <w:right w:val="single" w:color="E2E8F0" w:sz="1"/>
            </w:tcBorders>
            <w:shd w:fill="EFF6FF" w:val="clear"/>
            <w:tcMar>
              <w:top w:type="dxa" w:w="80"/>
              <w:left w:type="dxa" w:w="120"/>
              <w:bottom w:type="dxa" w:w="80"/>
              <w:right w:type="dxa" w:w="120"/>
            </w:tcMar>
          </w:tcPr>
          <w:p>
            <w:r>
              <w:rPr>
                <w:rFonts w:ascii="Arial" w:cs="Arial" w:eastAsia="Arial" w:hAnsi="Arial"/>
                <w:b/>
                <w:bCs/>
                <w:color w:val="2563EB"/>
                <w:sz w:val="20"/>
                <w:szCs w:val="20"/>
              </w:rPr>
              <w:t xml:space="preserve">Terminée ?</w:t>
            </w:r>
          </w:p>
        </w:tc>
        <w:tc>
          <w:tcPr>
            <w:tcW w:type="dxa" w:w="3360"/>
            <w:tcBorders>
              <w:top w:val="single" w:color="2563EB" w:sz="2"/>
              <w:left w:val="single" w:color="E2E8F0" w:sz="1"/>
              <w:bottom w:val="single" w:color="E2E8F0" w:sz="1"/>
              <w:right w:val="single" w:color="E2E8F0" w:sz="1"/>
            </w:tcBorders>
            <w:shd w:fill="EFF6FF" w:val="clear"/>
            <w:tcMar>
              <w:top w:type="dxa" w:w="80"/>
              <w:left w:type="dxa" w:w="120"/>
              <w:bottom w:type="dxa" w:w="80"/>
              <w:right w:type="dxa" w:w="120"/>
            </w:tcMar>
          </w:tcPr>
          <w:p>
            <w:r>
              <w:rPr>
                <w:rFonts w:ascii="Arial" w:cs="Arial" w:eastAsia="Arial" w:hAnsi="Arial"/>
                <w:b/>
                <w:bCs/>
                <w:color w:val="2563EB"/>
                <w:sz w:val="20"/>
                <w:szCs w:val="20"/>
              </w:rPr>
              <w:t xml:space="preserve">Notes / Difficultés</w:t>
            </w:r>
          </w:p>
        </w:tc>
      </w:tr>
      <w:tr>
        <w:tc>
          <w:tcPr>
            <w:tcW w:type="dxa" w:w="12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Semaine 1</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Consonnes &amp; Voyelles</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 Oui   [ ] Non</w:t>
            </w:r>
          </w:p>
        </w:tc>
        <w:tc>
          <w:tcPr>
            <w:tcW w:type="dxa" w:w="336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w:r>
          </w:p>
        </w:tc>
      </w:tr>
      <w:tr>
        <w:tc>
          <w:tcPr>
            <w:tcW w:type="dxa" w:w="12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Semaine 2</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Syllabes &amp; Nombres</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 Oui   [ ] Non</w:t>
            </w:r>
          </w:p>
        </w:tc>
        <w:tc>
          <w:tcPr>
            <w:tcW w:type="dxa" w:w="336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w:r>
          </w:p>
        </w:tc>
      </w:tr>
      <w:tr>
        <w:tc>
          <w:tcPr>
            <w:tcW w:type="dxa" w:w="12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Semaine 3</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Kit de survie</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 Oui   [ ] Non</w:t>
            </w:r>
          </w:p>
        </w:tc>
        <w:tc>
          <w:tcPr>
            <w:tcW w:type="dxa" w:w="336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w:r>
          </w:p>
        </w:tc>
      </w:tr>
      <w:tr>
        <w:tc>
          <w:tcPr>
            <w:tcW w:type="dxa" w:w="12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Semaine 4</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Salutations</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 Oui   [ ] Non</w:t>
            </w:r>
          </w:p>
        </w:tc>
        <w:tc>
          <w:tcPr>
            <w:tcW w:type="dxa" w:w="336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w:r>
          </w:p>
        </w:tc>
      </w:tr>
      <w:tr>
        <w:tc>
          <w:tcPr>
            <w:tcW w:type="dxa" w:w="12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Semaine 5</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Restaurant &amp; Shopping</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 Oui   [ ] Non</w:t>
            </w:r>
          </w:p>
        </w:tc>
        <w:tc>
          <w:tcPr>
            <w:tcW w:type="dxa" w:w="336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w:r>
          </w:p>
        </w:tc>
      </w:tr>
      <w:tr>
        <w:tc>
          <w:tcPr>
            <w:tcW w:type="dxa" w:w="12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Semaine 6</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Transport &amp; Hotel</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 Oui   [ ] Non</w:t>
            </w:r>
          </w:p>
        </w:tc>
        <w:tc>
          <w:tcPr>
            <w:tcW w:type="dxa" w:w="336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w:r>
          </w:p>
        </w:tc>
      </w:tr>
      <w:tr>
        <w:tc>
          <w:tcPr>
            <w:tcW w:type="dxa" w:w="12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Semaine 7</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Urgences</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 Oui   [ ] Non</w:t>
            </w:r>
          </w:p>
        </w:tc>
        <w:tc>
          <w:tcPr>
            <w:tcW w:type="dxa" w:w="336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w:r>
          </w:p>
        </w:tc>
      </w:tr>
      <w:tr>
        <w:tc>
          <w:tcPr>
            <w:tcW w:type="dxa" w:w="12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Semaine 8</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Revision finale</w:t>
            </w:r>
          </w:p>
        </w:tc>
        <w:tc>
          <w:tcPr>
            <w:tcW w:type="dxa" w:w="200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 Oui   [ ] Non</w:t>
            </w:r>
          </w:p>
        </w:tc>
        <w:tc>
          <w:tcPr>
            <w:tcW w:type="dxa" w:w="3360"/>
            <w:tcBorders>
              <w:top w:val="single" w:color="E2E8F0" w:sz="1"/>
              <w:left w:val="single" w:color="E2E8F0" w:sz="1"/>
              <w:bottom w:val="single" w:color="E2E8F0" w:sz="1"/>
              <w:right w:val="single" w:color="E2E8F0" w:sz="1"/>
            </w:tcBorders>
            <w:shd w:fill="FFFFFF" w:val="clear"/>
            <w:tcMar>
              <w:top w:type="dxa" w:w="100"/>
              <w:left w:type="dxa" w:w="120"/>
              <w:bottom w:type="dxa" w:w="100"/>
              <w:right w:type="dxa" w:w="120"/>
            </w:tcMar>
          </w:tcPr>
          <w:p>
            <w:r>
              <w:rPr>
                <w:rFonts w:ascii="Arial" w:cs="Arial" w:eastAsia="Arial" w:hAnsi="Arial"/>
                <w:color w:val="334155"/>
                <w:sz w:val="20"/>
                <w:szCs w:val="20"/>
              </w:rPr>
              <w:t xml:space="preserve"/>
            </w:r>
          </w:p>
        </w:tc>
      </w:tr>
    </w:tbl>
    <w:p>
      <w:pPr>
        <w:spacing w:before="0" w:after="60"/>
      </w:pPr>
      <w:r>
        <w:t xml:space="preserve"/>
      </w:r>
    </w:p>
    <w:p>
      <w:pPr>
        <w:spacing w:before="0" w:after="60"/>
      </w:pPr>
      <w:r>
        <w:t xml:space="preserve"/>
      </w:r>
    </w:p>
    <w:p>
      <w:pPr>
        <w:pStyle w:val="Heading1"/>
      </w:pPr>
      <w:r>
        <w:rPr>
          <w:rFonts w:ascii="Arial" w:cs="Arial" w:eastAsia="Arial" w:hAnsi="Arial"/>
          <w:b/>
          <w:bCs/>
          <w:sz w:val="36"/>
          <w:szCs w:val="36"/>
        </w:rPr>
        <w:t xml:space="preserve">Bon voyage et 화이팅 !</w:t>
      </w:r>
    </w:p>
    <w:p>
      <w:pPr>
        <w:spacing w:before="80" w:after="80"/>
      </w:pPr>
      <w:r>
        <w:rPr>
          <w:rFonts w:ascii="Arial" w:cs="Arial" w:eastAsia="Arial" w:hAnsi="Arial"/>
          <w:b/>
          <w:bCs/>
          <w:color w:val="2563EB"/>
          <w:sz w:val="22"/>
          <w:szCs w:val="22"/>
        </w:rPr>
        <w:t xml:space="preserve">화이팅</w:t>
      </w:r>
      <w:r>
        <w:rPr>
          <w:rFonts w:ascii="Arial" w:cs="Arial" w:eastAsia="Arial" w:hAnsi="Arial"/>
          <w:sz w:val="22"/>
          <w:szCs w:val="22"/>
        </w:rPr>
        <w:t xml:space="preserve"> (hwa-i-ting) est l'équivalent coréen de 'Allez, courage !' — tu en auras besoin, mais tu verras : le coréen est une langue magnifique et les Coréens sont toujours touchés quand un(e) étranger(ère) fait l'effort de parler leur langue.</w:t>
      </w:r>
    </w:p>
    <w:p>
      <w:pPr>
        <w:spacing w:before="0" w:after="60"/>
      </w:pPr>
      <w:r>
        <w:t xml:space="preserve"/>
      </w:r>
    </w:p>
    <w:p>
      <w:pPr>
        <w:spacing w:before="80" w:after="80"/>
      </w:pPr>
      <w:r>
        <w:rPr>
          <w:rFonts w:ascii="Arial" w:cs="Arial" w:eastAsia="Arial" w:hAnsi="Arial"/>
          <w:sz w:val="22"/>
          <w:szCs w:val="22"/>
        </w:rPr>
        <w:t xml:space="preserve">Retrouve toutes les ressources de ce programme sur </w:t>
      </w:r>
      <w:hyperlink w:history="1" r:id="rIdj3tigigyd-entkthukihf">
        <w:r>
          <w:rPr>
            <w:rFonts w:ascii="Arial" w:cs="Arial" w:eastAsia="Arial" w:hAnsi="Arial"/>
            <w:color w:val="2563EB"/>
            <w:sz w:val="22"/>
            <w:szCs w:val="22"/>
            <w:u w:val="single"/>
          </w:rPr>
          <w:t xml:space="preserve">drly.ovh</w:t>
        </w:r>
      </w:hyperlink>
      <w:r>
        <w:rPr>
          <w:rFonts w:ascii="Arial" w:cs="Arial" w:eastAsia="Arial" w:hAnsi="Arial"/>
          <w:sz w:val="22"/>
          <w:szCs w:val="22"/>
        </w:rPr>
        <w:t xml:space="preserve">.</w:t>
      </w:r>
    </w:p>
    <w:p>
      <w:pPr>
        <w:spacing w:before="0" w:after="60"/>
      </w:pPr>
      <w:r>
        <w:t xml:space="preserve"/>
      </w:r>
    </w:p>
    <w:p>
      <w:pPr>
        <w:spacing w:before="0" w:after="6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0F172A"/>
      <w:sz w:val="36"/>
      <w:szCs w:val="36"/>
    </w:rPr>
  </w:style>
  <w:style w:type="paragraph" w:styleId="Heading2">
    <w:name w:val="Heading 2"/>
    <w:basedOn w:val="Normal"/>
    <w:next w:val="Normal"/>
    <w:qFormat/>
    <w:pPr>
      <w:spacing w:before="240" w:after="120"/>
      <w:outlineLvl w:val="1"/>
    </w:pPr>
    <w:rPr>
      <w:rFonts w:ascii="Arial" w:cs="Arial" w:eastAsia="Arial" w:hAnsi="Arial"/>
      <w:b/>
      <w:bCs/>
      <w:color w:val="2563EB"/>
      <w:sz w:val="28"/>
      <w:szCs w:val="28"/>
    </w:rPr>
  </w:style>
  <w:style w:type="paragraph" w:styleId="Heading3">
    <w:name w:val="Heading 3"/>
    <w:basedOn w:val="Normal"/>
    <w:next w:val="Normal"/>
    <w:qFormat/>
    <w:pPr>
      <w:spacing w:before="18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caqj4iwjvoinkg1ae7c08" Type="http://schemas.openxmlformats.org/officeDocument/2006/relationships/hyperlink" Target="https://drly.ovh" TargetMode="External"/><Relationship Id="rIdj3tigigyd-entkthukihf" Type="http://schemas.openxmlformats.org/officeDocument/2006/relationships/hyperlink" Target="https://drly.ovh"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2026-03-13T20:31:37.503Z</dcterms:created>
  <dcterms:modified xsi:type="dcterms:W3CDTF">2026-03-13T20:31:37.504Z</dcterms:modified>
</cp:coreProperties>
</file>

<file path=docProps/custom.xml><?xml version="1.0" encoding="utf-8"?>
<Properties xmlns="http://schemas.openxmlformats.org/officeDocument/2006/custom-properties" xmlns:vt="http://schemas.openxmlformats.org/officeDocument/2006/docPropsVTypes"/>
</file>